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E25" w:rsidRPr="007C7AA8" w:rsidRDefault="002E1E25" w:rsidP="002E1E25">
      <w:pPr>
        <w:pStyle w:val="Encabezado"/>
        <w:spacing w:line="360" w:lineRule="auto"/>
        <w:jc w:val="both"/>
        <w:rPr>
          <w:rFonts w:eastAsia="Arial Unicode MS"/>
          <w:color w:val="auto"/>
          <w:sz w:val="22"/>
          <w:szCs w:val="22"/>
          <w:lang w:val="es-ES"/>
        </w:rPr>
      </w:pPr>
      <w:r w:rsidRPr="007C7AA8">
        <w:rPr>
          <w:rFonts w:eastAsia="Arial Unicode MS"/>
          <w:color w:val="auto"/>
          <w:sz w:val="22"/>
          <w:szCs w:val="22"/>
          <w:lang w:val="es-ES"/>
        </w:rPr>
        <w:t xml:space="preserve">AL DESPACHO DEL SEÑOR JUEZ HOY NUEVE (09) DE MARZO DE DOS MIL VEINTITRÉS (2023). DEMANDA </w:t>
      </w:r>
      <w:r w:rsidR="001C3568" w:rsidRPr="007C7AA8">
        <w:rPr>
          <w:rFonts w:eastAsia="Arial Unicode MS"/>
          <w:color w:val="auto"/>
          <w:sz w:val="22"/>
          <w:szCs w:val="22"/>
          <w:lang w:val="es-ES"/>
        </w:rPr>
        <w:t xml:space="preserve">SUCESION </w:t>
      </w:r>
      <w:r w:rsidRPr="007C7AA8">
        <w:rPr>
          <w:rFonts w:eastAsia="Arial Unicode MS"/>
          <w:color w:val="auto"/>
          <w:sz w:val="22"/>
          <w:szCs w:val="22"/>
          <w:lang w:val="es-ES"/>
        </w:rPr>
        <w:t xml:space="preserve"> BAJO EL N° </w:t>
      </w:r>
      <w:r w:rsidR="001C3568" w:rsidRPr="007C7AA8">
        <w:rPr>
          <w:rFonts w:eastAsia="Arial Unicode MS"/>
          <w:color w:val="auto"/>
          <w:sz w:val="22"/>
          <w:szCs w:val="22"/>
          <w:lang w:val="es-ES"/>
        </w:rPr>
        <w:t>2021- 0377</w:t>
      </w:r>
      <w:r w:rsidRPr="007C7AA8">
        <w:rPr>
          <w:rFonts w:eastAsia="Arial Unicode MS"/>
          <w:color w:val="auto"/>
          <w:sz w:val="22"/>
          <w:szCs w:val="22"/>
          <w:lang w:val="es-ES"/>
        </w:rPr>
        <w:t xml:space="preserve"> SÍRVASE PROVEER.</w:t>
      </w:r>
    </w:p>
    <w:p w:rsidR="002E1E25" w:rsidRPr="007C7AA8" w:rsidRDefault="002E1E25" w:rsidP="002E1E25">
      <w:pPr>
        <w:pStyle w:val="Encabezado"/>
        <w:spacing w:line="360" w:lineRule="auto"/>
        <w:jc w:val="both"/>
        <w:rPr>
          <w:rFonts w:eastAsia="Arial Unicode MS"/>
          <w:color w:val="auto"/>
          <w:sz w:val="22"/>
          <w:szCs w:val="22"/>
          <w:lang w:val="es-ES"/>
        </w:rPr>
      </w:pPr>
    </w:p>
    <w:p w:rsidR="002E1E25" w:rsidRPr="007C7AA8" w:rsidRDefault="002E1E25" w:rsidP="002E1E25">
      <w:pPr>
        <w:pStyle w:val="Encabezado"/>
        <w:spacing w:line="360" w:lineRule="auto"/>
        <w:rPr>
          <w:rFonts w:eastAsia="Arial Unicode MS"/>
          <w:color w:val="auto"/>
          <w:sz w:val="22"/>
          <w:szCs w:val="22"/>
          <w:lang w:val="es-ES"/>
        </w:rPr>
      </w:pPr>
      <w:r w:rsidRPr="007C7AA8">
        <w:rPr>
          <w:rFonts w:eastAsia="Arial Unicode MS"/>
          <w:color w:val="auto"/>
          <w:sz w:val="22"/>
          <w:szCs w:val="22"/>
          <w:lang w:val="es-ES"/>
        </w:rPr>
        <w:t>MARCELA MORENO ALDANA</w:t>
      </w:r>
    </w:p>
    <w:p w:rsidR="002E1E25" w:rsidRPr="007C7AA8" w:rsidRDefault="002E1E25" w:rsidP="002E1E25">
      <w:pPr>
        <w:pStyle w:val="Encabezado"/>
        <w:spacing w:line="360" w:lineRule="auto"/>
        <w:rPr>
          <w:rFonts w:eastAsia="Arial Unicode MS"/>
          <w:color w:val="auto"/>
          <w:sz w:val="22"/>
          <w:szCs w:val="22"/>
          <w:lang w:val="es-ES"/>
        </w:rPr>
      </w:pPr>
      <w:r w:rsidRPr="007C7AA8">
        <w:rPr>
          <w:rFonts w:eastAsia="Arial Unicode MS"/>
          <w:color w:val="auto"/>
          <w:sz w:val="22"/>
          <w:szCs w:val="22"/>
          <w:lang w:val="es-ES"/>
        </w:rPr>
        <w:t>SECRETARIA</w:t>
      </w:r>
    </w:p>
    <w:p w:rsidR="002E1E25" w:rsidRPr="007C7AA8" w:rsidRDefault="002E1E25" w:rsidP="002E1E25">
      <w:pPr>
        <w:pStyle w:val="Encabezado"/>
        <w:spacing w:line="360" w:lineRule="auto"/>
        <w:rPr>
          <w:rFonts w:eastAsia="Arial Unicode MS"/>
          <w:color w:val="auto"/>
          <w:sz w:val="22"/>
          <w:szCs w:val="22"/>
          <w:lang w:val="es-ES"/>
        </w:rPr>
      </w:pPr>
    </w:p>
    <w:p w:rsidR="002E1E25" w:rsidRPr="007C7AA8" w:rsidRDefault="002E1E25" w:rsidP="002E1E25">
      <w:pPr>
        <w:tabs>
          <w:tab w:val="left" w:pos="708"/>
        </w:tabs>
        <w:spacing w:line="360" w:lineRule="auto"/>
        <w:jc w:val="center"/>
        <w:rPr>
          <w:rFonts w:eastAsia="Arial Unicode MS"/>
          <w:b/>
          <w:color w:val="auto"/>
          <w:sz w:val="22"/>
          <w:szCs w:val="22"/>
          <w:lang w:val="es-ES"/>
        </w:rPr>
      </w:pPr>
    </w:p>
    <w:p w:rsidR="002E1E25" w:rsidRPr="007C7AA8" w:rsidRDefault="002E1E25" w:rsidP="002E1E25">
      <w:pPr>
        <w:spacing w:line="360" w:lineRule="auto"/>
        <w:jc w:val="center"/>
        <w:rPr>
          <w:rFonts w:eastAsia="Arial Unicode MS"/>
          <w:b/>
          <w:bCs/>
          <w:color w:val="auto"/>
          <w:sz w:val="22"/>
          <w:szCs w:val="22"/>
          <w:lang w:val="es-MX"/>
        </w:rPr>
      </w:pPr>
      <w:r w:rsidRPr="007C7AA8">
        <w:rPr>
          <w:rFonts w:eastAsia="Arial Unicode MS"/>
          <w:b/>
          <w:bCs/>
          <w:color w:val="auto"/>
          <w:sz w:val="22"/>
          <w:szCs w:val="22"/>
          <w:lang w:val="es-MX"/>
        </w:rPr>
        <w:t>REPÚBLICA DE COLOMBIA</w:t>
      </w:r>
    </w:p>
    <w:p w:rsidR="002E1E25" w:rsidRPr="007C7AA8" w:rsidRDefault="002E1E25" w:rsidP="002E1E25">
      <w:pPr>
        <w:spacing w:line="360" w:lineRule="auto"/>
        <w:jc w:val="center"/>
        <w:rPr>
          <w:rFonts w:eastAsia="Arial Unicode MS"/>
          <w:b/>
          <w:bCs/>
          <w:color w:val="auto"/>
          <w:sz w:val="22"/>
          <w:szCs w:val="22"/>
          <w:lang w:val="es-MX"/>
        </w:rPr>
      </w:pPr>
      <w:r w:rsidRPr="007C7AA8">
        <w:rPr>
          <w:rFonts w:eastAsia="Arial Unicode MS"/>
          <w:b/>
          <w:bCs/>
          <w:color w:val="auto"/>
          <w:sz w:val="22"/>
          <w:szCs w:val="22"/>
          <w:lang w:val="es-MX"/>
        </w:rPr>
        <w:t>RAMA JUDICIAL DEL PODER PÚBLICO</w:t>
      </w:r>
    </w:p>
    <w:p w:rsidR="002E1E25" w:rsidRPr="007C7AA8" w:rsidRDefault="002E1E25" w:rsidP="002E1E25">
      <w:pPr>
        <w:spacing w:line="360" w:lineRule="auto"/>
        <w:jc w:val="center"/>
        <w:rPr>
          <w:rFonts w:eastAsia="Arial Unicode MS"/>
          <w:b/>
          <w:color w:val="auto"/>
          <w:sz w:val="22"/>
          <w:szCs w:val="22"/>
          <w:highlight w:val="white"/>
          <w:lang w:val="es-MX"/>
        </w:rPr>
      </w:pPr>
      <w:r w:rsidRPr="007C7AA8">
        <w:rPr>
          <w:rFonts w:eastAsia="Arial Unicode MS"/>
          <w:noProof/>
          <w:color w:val="auto"/>
          <w:sz w:val="22"/>
          <w:szCs w:val="22"/>
          <w:lang w:eastAsia="en-US"/>
        </w:rPr>
        <w:drawing>
          <wp:anchor distT="0" distB="0" distL="114300" distR="114300" simplePos="0" relativeHeight="251659264" behindDoc="1" locked="0" layoutInCell="1" allowOverlap="1" wp14:anchorId="6671A51E" wp14:editId="30D86889">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2E1E25" w:rsidRPr="007C7AA8" w:rsidRDefault="002E1E25" w:rsidP="002E1E25">
      <w:pPr>
        <w:spacing w:line="360" w:lineRule="auto"/>
        <w:jc w:val="center"/>
        <w:rPr>
          <w:rFonts w:eastAsia="Arial Unicode MS"/>
          <w:b/>
          <w:color w:val="auto"/>
          <w:sz w:val="22"/>
          <w:szCs w:val="22"/>
          <w:highlight w:val="white"/>
          <w:lang w:val="es-MX"/>
        </w:rPr>
      </w:pPr>
    </w:p>
    <w:p w:rsidR="002E1E25" w:rsidRPr="007C7AA8" w:rsidRDefault="002E1E25" w:rsidP="002E1E25">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highlight w:val="white"/>
          <w:lang w:val="es-MX"/>
        </w:rPr>
      </w:pPr>
    </w:p>
    <w:p w:rsidR="002E1E25" w:rsidRPr="007C7AA8" w:rsidRDefault="002E1E25" w:rsidP="002E1E25">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highlight w:val="white"/>
          <w:lang w:val="es-MX"/>
        </w:rPr>
      </w:pPr>
    </w:p>
    <w:p w:rsidR="002E1E25" w:rsidRPr="007C7AA8" w:rsidRDefault="002E1E25" w:rsidP="002E1E25">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lang w:val="es-MX"/>
        </w:rPr>
      </w:pPr>
      <w:r w:rsidRPr="007C7AA8">
        <w:rPr>
          <w:rFonts w:eastAsia="Arial Unicode MS"/>
          <w:b/>
          <w:color w:val="auto"/>
          <w:sz w:val="22"/>
          <w:szCs w:val="22"/>
          <w:highlight w:val="white"/>
          <w:lang w:val="es-MX"/>
        </w:rPr>
        <w:t>JUZGADO PROMISCUO MUNICIPAL DE</w:t>
      </w:r>
      <w:r w:rsidRPr="007C7AA8">
        <w:rPr>
          <w:rFonts w:eastAsia="Arial Unicode MS"/>
          <w:b/>
          <w:color w:val="auto"/>
          <w:sz w:val="22"/>
          <w:szCs w:val="22"/>
          <w:lang w:val="es-MX"/>
        </w:rPr>
        <w:t xml:space="preserve"> SAMACÁ</w:t>
      </w:r>
    </w:p>
    <w:p w:rsidR="002E1E25" w:rsidRPr="007C7AA8" w:rsidRDefault="002E1E25" w:rsidP="002E1E2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p>
    <w:p w:rsidR="002E1E25" w:rsidRPr="007C7AA8" w:rsidRDefault="002E1E25" w:rsidP="002E1E2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p>
    <w:tbl>
      <w:tblPr>
        <w:tblStyle w:val="Tablaconcuadrcula"/>
        <w:tblW w:w="8373" w:type="dxa"/>
        <w:tblLook w:val="04A0" w:firstRow="1" w:lastRow="0" w:firstColumn="1" w:lastColumn="0" w:noHBand="0" w:noVBand="1"/>
      </w:tblPr>
      <w:tblGrid>
        <w:gridCol w:w="8373"/>
      </w:tblGrid>
      <w:tr w:rsidR="002E1E25" w:rsidRPr="007C7AA8" w:rsidTr="00C45B19">
        <w:trPr>
          <w:trHeight w:val="646"/>
        </w:trPr>
        <w:tc>
          <w:tcPr>
            <w:tcW w:w="8373" w:type="dxa"/>
          </w:tcPr>
          <w:p w:rsidR="002E1E25" w:rsidRPr="007C7AA8" w:rsidRDefault="002E1E25" w:rsidP="00C45B19">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2"/>
                <w:szCs w:val="22"/>
                <w:lang w:val="es-MX"/>
              </w:rPr>
            </w:pPr>
            <w:r w:rsidRPr="007C7AA8">
              <w:rPr>
                <w:rFonts w:eastAsia="Arial Unicode MS"/>
                <w:b/>
                <w:color w:val="auto"/>
                <w:sz w:val="22"/>
                <w:szCs w:val="22"/>
                <w:lang w:val="es-MX"/>
              </w:rPr>
              <w:t xml:space="preserve">      REFERENCIA:   </w:t>
            </w:r>
            <w:r w:rsidR="001C3568" w:rsidRPr="007C7AA8">
              <w:rPr>
                <w:rFonts w:eastAsia="Arial Unicode MS"/>
                <w:b/>
                <w:color w:val="auto"/>
                <w:sz w:val="22"/>
                <w:szCs w:val="22"/>
                <w:lang w:val="es-MX"/>
              </w:rPr>
              <w:t>SUCESION</w:t>
            </w:r>
          </w:p>
          <w:p w:rsidR="002E1E25" w:rsidRPr="007C7AA8" w:rsidRDefault="002E1E25" w:rsidP="001C3568">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2"/>
                <w:szCs w:val="22"/>
                <w:lang w:val="es-MX"/>
              </w:rPr>
            </w:pPr>
            <w:r w:rsidRPr="007C7AA8">
              <w:rPr>
                <w:rFonts w:eastAsia="Arial Unicode MS"/>
                <w:b/>
                <w:color w:val="auto"/>
                <w:sz w:val="22"/>
                <w:szCs w:val="22"/>
                <w:lang w:val="es-MX"/>
              </w:rPr>
              <w:t xml:space="preserve">      RADICADO:       </w:t>
            </w:r>
            <w:r w:rsidR="001C3568" w:rsidRPr="007C7AA8">
              <w:rPr>
                <w:rFonts w:eastAsia="Arial Unicode MS"/>
                <w:b/>
                <w:color w:val="auto"/>
                <w:sz w:val="22"/>
                <w:szCs w:val="22"/>
                <w:lang w:val="es-ES"/>
              </w:rPr>
              <w:t>2021- 0377</w:t>
            </w:r>
          </w:p>
        </w:tc>
      </w:tr>
    </w:tbl>
    <w:p w:rsidR="002E1E25" w:rsidRPr="007C7AA8" w:rsidRDefault="002E1E25" w:rsidP="002E1E25">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2E1E25" w:rsidRPr="007C7AA8" w:rsidRDefault="002E1E25" w:rsidP="007C7AA8">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2E1E25" w:rsidRPr="007C7AA8" w:rsidRDefault="002E1E25" w:rsidP="007C7AA8">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r w:rsidRPr="007C7AA8">
        <w:rPr>
          <w:rFonts w:eastAsia="Arial Unicode MS"/>
          <w:color w:val="auto"/>
          <w:sz w:val="22"/>
          <w:szCs w:val="22"/>
          <w:lang w:val="es-ES"/>
        </w:rPr>
        <w:t>Samacá, nueve (09) de marzo de dos mil veintitrés (2023)</w:t>
      </w:r>
    </w:p>
    <w:p w:rsidR="002E1E25" w:rsidRPr="007C7AA8" w:rsidRDefault="002E1E25" w:rsidP="007C7AA8">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1C3568" w:rsidRPr="007C7AA8" w:rsidRDefault="001C3568" w:rsidP="007C7AA8">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highlight w:val="white"/>
          <w:lang w:val="es-MX"/>
        </w:rPr>
      </w:pPr>
      <w:r w:rsidRPr="007C7AA8">
        <w:rPr>
          <w:spacing w:val="-3"/>
          <w:sz w:val="22"/>
          <w:szCs w:val="22"/>
          <w:lang w:val="es-ES_tradnl"/>
        </w:rPr>
        <w:t xml:space="preserve">Cumplidas todas y cada una de las formalidades del artículo 108 del C.G.P.,  y teniendo en cuenta que los emplazados </w:t>
      </w:r>
      <w:r w:rsidRPr="007C7AA8">
        <w:rPr>
          <w:b/>
          <w:color w:val="auto"/>
          <w:sz w:val="22"/>
          <w:szCs w:val="22"/>
          <w:lang w:val="es-MX"/>
        </w:rPr>
        <w:t>todas las personas que se crean con derecho a intervenir en la sucesión    de la causante MARIA HORTENSIA GIL DE ROJAS</w:t>
      </w:r>
      <w:r w:rsidRPr="007C7AA8">
        <w:rPr>
          <w:rFonts w:eastAsia="Century Gothic"/>
          <w:b/>
          <w:sz w:val="22"/>
          <w:szCs w:val="22"/>
          <w:lang w:val="es-ES"/>
        </w:rPr>
        <w:t xml:space="preserve">, </w:t>
      </w:r>
      <w:r w:rsidRPr="007C7AA8">
        <w:rPr>
          <w:spacing w:val="-3"/>
          <w:sz w:val="22"/>
          <w:szCs w:val="22"/>
          <w:lang w:val="es-ES_tradnl"/>
        </w:rPr>
        <w:t xml:space="preserve">no comparecieron dentro del término legal establecido por la ley, se  DISPONE: </w:t>
      </w:r>
    </w:p>
    <w:p w:rsidR="001C3568" w:rsidRPr="007C7AA8" w:rsidRDefault="001C3568" w:rsidP="007C7AA8">
      <w:pPr>
        <w:suppressAutoHyphens/>
        <w:spacing w:line="360" w:lineRule="auto"/>
        <w:jc w:val="both"/>
        <w:rPr>
          <w:spacing w:val="-3"/>
          <w:sz w:val="22"/>
          <w:szCs w:val="22"/>
          <w:lang w:val="es-ES_tradnl"/>
        </w:rPr>
      </w:pPr>
    </w:p>
    <w:p w:rsidR="001C3568" w:rsidRPr="007C7AA8" w:rsidRDefault="001C3568" w:rsidP="007C7AA8">
      <w:pPr>
        <w:spacing w:line="360" w:lineRule="auto"/>
        <w:jc w:val="both"/>
        <w:rPr>
          <w:spacing w:val="-3"/>
          <w:sz w:val="22"/>
          <w:szCs w:val="22"/>
          <w:lang w:val="es-ES_tradnl"/>
        </w:rPr>
      </w:pPr>
      <w:r w:rsidRPr="007C7AA8">
        <w:rPr>
          <w:spacing w:val="-3"/>
          <w:sz w:val="22"/>
          <w:szCs w:val="22"/>
          <w:lang w:val="es-ES_tradnl"/>
        </w:rPr>
        <w:t>Nómbrese como Curador Ad</w:t>
      </w:r>
      <w:r w:rsidRPr="007C7AA8">
        <w:rPr>
          <w:spacing w:val="-3"/>
          <w:sz w:val="22"/>
          <w:szCs w:val="22"/>
          <w:lang w:val="es-ES_tradnl"/>
        </w:rPr>
        <w:noBreakHyphen/>
        <w:t xml:space="preserve">Litem a la Dra. </w:t>
      </w:r>
      <w:r w:rsidRPr="007C7AA8">
        <w:rPr>
          <w:b/>
          <w:spacing w:val="-3"/>
          <w:sz w:val="22"/>
          <w:szCs w:val="22"/>
          <w:lang w:val="es-ES_tradnl"/>
        </w:rPr>
        <w:t>LUISA ADRIANA MOLANO VILLATE</w:t>
      </w:r>
      <w:r w:rsidRPr="007C7AA8">
        <w:rPr>
          <w:spacing w:val="-3"/>
          <w:sz w:val="22"/>
          <w:szCs w:val="22"/>
          <w:lang w:val="es-ES_tradnl"/>
        </w:rPr>
        <w:t>. Advirtiendo que el cargo es de forzosa aceptación de conformidad con el artículo 48 N° 7 del CGP. Comuníqueseles el nombramiento y notifíquesele el auto admisorio de la demanda.</w:t>
      </w:r>
    </w:p>
    <w:p w:rsidR="001C3568" w:rsidRPr="007C7AA8" w:rsidRDefault="001C3568" w:rsidP="007C7AA8">
      <w:pPr>
        <w:spacing w:line="360" w:lineRule="auto"/>
        <w:jc w:val="both"/>
        <w:rPr>
          <w:spacing w:val="-3"/>
          <w:sz w:val="22"/>
          <w:szCs w:val="22"/>
          <w:lang w:val="es-ES_tradnl"/>
        </w:rPr>
      </w:pPr>
    </w:p>
    <w:p w:rsidR="001C3568" w:rsidRPr="007C7AA8" w:rsidRDefault="001C3568" w:rsidP="007C7AA8">
      <w:pPr>
        <w:spacing w:line="360" w:lineRule="auto"/>
        <w:jc w:val="both"/>
        <w:rPr>
          <w:b/>
          <w:color w:val="auto"/>
          <w:sz w:val="22"/>
          <w:szCs w:val="22"/>
          <w:lang w:val="es-MX"/>
        </w:rPr>
      </w:pPr>
      <w:r w:rsidRPr="007C7AA8">
        <w:rPr>
          <w:bCs/>
          <w:sz w:val="22"/>
          <w:szCs w:val="22"/>
          <w:lang w:val="es-ES"/>
        </w:rPr>
        <w:t xml:space="preserve"> De otra parte </w:t>
      </w:r>
      <w:r w:rsidRPr="007C7AA8">
        <w:rPr>
          <w:bCs/>
          <w:sz w:val="22"/>
          <w:szCs w:val="22"/>
          <w:lang w:val="es-ES"/>
        </w:rPr>
        <w:t>T</w:t>
      </w:r>
      <w:r w:rsidRPr="007C7AA8">
        <w:rPr>
          <w:sz w:val="22"/>
          <w:szCs w:val="22"/>
          <w:lang w:val="es-ES"/>
        </w:rPr>
        <w:t xml:space="preserve">eniendo en cuenta que el Señor Registrador de Instrumentos Públicos de Tunja registró la medida de embargo ordenada en el presente proceso,  resulta procedente de conformidad con lo previsto en el Art. 601 y 595 del C.G.P </w:t>
      </w:r>
      <w:r w:rsidRPr="007C7AA8">
        <w:rPr>
          <w:b/>
          <w:sz w:val="22"/>
          <w:szCs w:val="22"/>
          <w:lang w:val="es-ES"/>
        </w:rPr>
        <w:t xml:space="preserve">DECRETAR el SECUESTRO </w:t>
      </w:r>
      <w:r w:rsidRPr="007C7AA8">
        <w:rPr>
          <w:bCs/>
          <w:sz w:val="22"/>
          <w:szCs w:val="22"/>
          <w:lang w:val="es-ES"/>
        </w:rPr>
        <w:t xml:space="preserve">del   bien  inmueble identificado con folio de </w:t>
      </w:r>
      <w:r w:rsidRPr="007C7AA8">
        <w:rPr>
          <w:sz w:val="22"/>
          <w:szCs w:val="22"/>
          <w:highlight w:val="white"/>
          <w:lang w:val="es-ES"/>
        </w:rPr>
        <w:t xml:space="preserve"> matrícula inmobiliaria No. </w:t>
      </w:r>
      <w:r w:rsidRPr="007C7AA8">
        <w:rPr>
          <w:spacing w:val="-3"/>
          <w:sz w:val="22"/>
          <w:szCs w:val="22"/>
          <w:lang w:val="es-ES_tradnl"/>
        </w:rPr>
        <w:t>070- 39417</w:t>
      </w:r>
      <w:r w:rsidRPr="007C7AA8">
        <w:rPr>
          <w:spacing w:val="-3"/>
          <w:sz w:val="22"/>
          <w:szCs w:val="22"/>
          <w:lang w:val="es-ES_tradnl"/>
        </w:rPr>
        <w:t xml:space="preserve"> </w:t>
      </w:r>
      <w:r w:rsidRPr="007C7AA8">
        <w:rPr>
          <w:sz w:val="22"/>
          <w:szCs w:val="22"/>
          <w:lang w:val="es-ES"/>
        </w:rPr>
        <w:t xml:space="preserve">de la oficina de Registro de Instrumentos Públicos de Tunja </w:t>
      </w:r>
      <w:r w:rsidRPr="007C7AA8">
        <w:rPr>
          <w:bCs/>
          <w:sz w:val="22"/>
          <w:szCs w:val="22"/>
          <w:lang w:val="es-ES"/>
        </w:rPr>
        <w:t xml:space="preserve">objeto del proceso de sucesión de la causante </w:t>
      </w:r>
      <w:r w:rsidRPr="007C7AA8">
        <w:rPr>
          <w:bCs/>
          <w:sz w:val="22"/>
          <w:szCs w:val="22"/>
          <w:lang w:val="es-ES"/>
        </w:rPr>
        <w:t xml:space="preserve"> </w:t>
      </w:r>
      <w:r w:rsidRPr="007C7AA8">
        <w:rPr>
          <w:b/>
          <w:color w:val="auto"/>
          <w:sz w:val="22"/>
          <w:szCs w:val="22"/>
          <w:lang w:val="es-MX"/>
        </w:rPr>
        <w:t>MARIA HORTENSIA GIL DE ROJAS</w:t>
      </w:r>
      <w:r w:rsidRPr="007C7AA8">
        <w:rPr>
          <w:b/>
          <w:color w:val="auto"/>
          <w:sz w:val="22"/>
          <w:szCs w:val="22"/>
          <w:lang w:val="es-MX"/>
        </w:rPr>
        <w:t>.</w:t>
      </w:r>
    </w:p>
    <w:p w:rsidR="001C3568" w:rsidRPr="007C7AA8" w:rsidRDefault="001C3568" w:rsidP="001C3568">
      <w:pPr>
        <w:spacing w:line="360" w:lineRule="auto"/>
        <w:jc w:val="both"/>
        <w:rPr>
          <w:b/>
          <w:sz w:val="22"/>
          <w:szCs w:val="22"/>
          <w:lang w:val="es-ES"/>
        </w:rPr>
      </w:pPr>
    </w:p>
    <w:p w:rsidR="001C3568" w:rsidRPr="007C7AA8" w:rsidRDefault="001C3568" w:rsidP="001C3568">
      <w:pPr>
        <w:pStyle w:val="Textopredeterminado"/>
        <w:tabs>
          <w:tab w:val="left" w:pos="0"/>
        </w:tabs>
        <w:spacing w:line="360" w:lineRule="auto"/>
        <w:jc w:val="both"/>
        <w:rPr>
          <w:bCs/>
          <w:sz w:val="22"/>
          <w:szCs w:val="22"/>
        </w:rPr>
      </w:pPr>
      <w:r w:rsidRPr="007C7AA8">
        <w:rPr>
          <w:sz w:val="22"/>
          <w:szCs w:val="22"/>
        </w:rPr>
        <w:lastRenderedPageBreak/>
        <w:t xml:space="preserve">En consecuencia, y para la práctica de la referida diligencia, resulta procedente en aplicación del Art. 38 inciso 3º CGP, en concordancia con la Circular PCSJC17-10 del 09 de marzo de 2017 del Consejo Superior de la Judicatura,  </w:t>
      </w:r>
      <w:r w:rsidRPr="007C7AA8">
        <w:rPr>
          <w:b/>
          <w:sz w:val="22"/>
          <w:szCs w:val="22"/>
        </w:rPr>
        <w:t xml:space="preserve">COMISIONAR </w:t>
      </w:r>
      <w:r w:rsidRPr="007C7AA8">
        <w:rPr>
          <w:sz w:val="22"/>
          <w:szCs w:val="22"/>
        </w:rPr>
        <w:t xml:space="preserve">a </w:t>
      </w:r>
      <w:r w:rsidRPr="007C7AA8">
        <w:rPr>
          <w:bCs/>
          <w:sz w:val="22"/>
          <w:szCs w:val="22"/>
        </w:rPr>
        <w:t xml:space="preserve">la Alcaldía de Samacá Boyacá, con amplias facultades para el logro de la misión encomendada tales como la de fijar los honorarios del auxiliar de justicia, articulo 52 del CGP., para los secuestres. Se designa como secuestre para esta diligencia a </w:t>
      </w:r>
      <w:r w:rsidRPr="007C7AA8">
        <w:rPr>
          <w:b/>
          <w:bCs/>
          <w:sz w:val="22"/>
          <w:szCs w:val="22"/>
        </w:rPr>
        <w:t xml:space="preserve">GRUPO PROSPERAR  ABB SA, </w:t>
      </w:r>
      <w:r w:rsidRPr="007C7AA8">
        <w:rPr>
          <w:bCs/>
          <w:sz w:val="22"/>
          <w:szCs w:val="22"/>
        </w:rPr>
        <w:t>quien podrá ser notificado en la en la Cra 12  Nª18-33 oficina 210 tel 1403873- 3159271657 de Tunja, de la lista de Auxiliares de la Justicia a quien el comisionado deberá comunicar la fecha de realización de la diligencia, Adviértasele al mismo que si no rinde oportunamente cuentas de su gestión, será excluido de la lista auxiliares de la justicia y se le impondrá multa hasta de veinte salarios mínimos legales mensuales vigentes según el caso. En el evento de que se presenten dineros por concepto de rentas deberán ser consignados a favor del presente proceso, en la cuenta bancaria que para tal efecto es titular este Juzgado en el Banco Agrario.</w:t>
      </w:r>
    </w:p>
    <w:p w:rsidR="001C3568" w:rsidRPr="007C7AA8" w:rsidRDefault="001C3568" w:rsidP="001C3568">
      <w:pPr>
        <w:pStyle w:val="Textopredeterminado"/>
        <w:tabs>
          <w:tab w:val="left" w:pos="0"/>
        </w:tabs>
        <w:spacing w:line="360" w:lineRule="auto"/>
        <w:jc w:val="both"/>
        <w:rPr>
          <w:bCs/>
          <w:sz w:val="22"/>
          <w:szCs w:val="22"/>
        </w:rPr>
      </w:pPr>
    </w:p>
    <w:p w:rsidR="001C3568" w:rsidRPr="007C7AA8" w:rsidRDefault="001C3568" w:rsidP="001C3568">
      <w:pPr>
        <w:pStyle w:val="Textopredeterminado"/>
        <w:tabs>
          <w:tab w:val="left" w:pos="0"/>
        </w:tabs>
        <w:spacing w:line="360" w:lineRule="auto"/>
        <w:jc w:val="both"/>
        <w:rPr>
          <w:bCs/>
          <w:sz w:val="22"/>
          <w:szCs w:val="22"/>
        </w:rPr>
      </w:pPr>
      <w:r w:rsidRPr="007C7AA8">
        <w:rPr>
          <w:bCs/>
          <w:sz w:val="22"/>
          <w:szCs w:val="22"/>
        </w:rPr>
        <w:t>La parte interesada deberá allegar a la diligencia copia de la escritura del inmueble para efectos de determinar los linderos del bien.</w:t>
      </w:r>
    </w:p>
    <w:p w:rsidR="001C3568" w:rsidRPr="007C7AA8" w:rsidRDefault="001C3568" w:rsidP="001C3568">
      <w:pPr>
        <w:pStyle w:val="Textopredeterminado"/>
        <w:tabs>
          <w:tab w:val="left" w:pos="0"/>
        </w:tabs>
        <w:spacing w:line="360" w:lineRule="auto"/>
        <w:jc w:val="both"/>
        <w:rPr>
          <w:bCs/>
          <w:sz w:val="22"/>
          <w:szCs w:val="22"/>
        </w:rPr>
      </w:pPr>
    </w:p>
    <w:p w:rsidR="001C3568" w:rsidRPr="007C7AA8" w:rsidRDefault="001C3568" w:rsidP="001C3568">
      <w:pPr>
        <w:pStyle w:val="Textopredeterminado"/>
        <w:tabs>
          <w:tab w:val="left" w:pos="0"/>
        </w:tabs>
        <w:spacing w:line="360" w:lineRule="auto"/>
        <w:jc w:val="both"/>
        <w:rPr>
          <w:bCs/>
          <w:sz w:val="22"/>
          <w:szCs w:val="22"/>
        </w:rPr>
      </w:pPr>
      <w:r w:rsidRPr="007C7AA8">
        <w:rPr>
          <w:bCs/>
          <w:sz w:val="22"/>
          <w:szCs w:val="22"/>
        </w:rPr>
        <w:t>En el acta de la diligencia de secuestro se deberá dejar constancia del lugar donde recibe notificaciones personales el secuestre.</w:t>
      </w:r>
    </w:p>
    <w:p w:rsidR="001C3568" w:rsidRPr="007C7AA8" w:rsidRDefault="001C3568" w:rsidP="001C3568">
      <w:pPr>
        <w:pStyle w:val="30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lang w:val="es-MX"/>
        </w:rPr>
      </w:pPr>
    </w:p>
    <w:p w:rsidR="001C3568" w:rsidRPr="007C7AA8" w:rsidRDefault="001C3568" w:rsidP="001C3568">
      <w:pPr>
        <w:tabs>
          <w:tab w:val="left" w:pos="0"/>
        </w:tabs>
        <w:spacing w:line="360" w:lineRule="auto"/>
        <w:jc w:val="both"/>
        <w:rPr>
          <w:spacing w:val="-3"/>
          <w:sz w:val="22"/>
          <w:szCs w:val="22"/>
          <w:lang w:val="es-ES_tradnl"/>
        </w:rPr>
      </w:pPr>
      <w:r w:rsidRPr="007C7AA8">
        <w:rPr>
          <w:sz w:val="22"/>
          <w:szCs w:val="22"/>
          <w:lang w:val="es-ES"/>
        </w:rPr>
        <w:t xml:space="preserve">Líbrese el Despacho comisorio con los insertos del caso y acompáñese copia de este auto. </w:t>
      </w:r>
      <w:r w:rsidRPr="007C7AA8">
        <w:rPr>
          <w:rFonts w:eastAsia="Century Gothic"/>
          <w:sz w:val="22"/>
          <w:szCs w:val="22"/>
          <w:lang w:val="es-ES"/>
        </w:rPr>
        <w:t xml:space="preserve">Se le indica al apoderado que el Despacho comisorio debe ser tramitados por la parte interesada, </w:t>
      </w:r>
      <w:r w:rsidRPr="007C7AA8">
        <w:rPr>
          <w:sz w:val="22"/>
          <w:szCs w:val="22"/>
          <w:lang w:val="es-MX"/>
        </w:rPr>
        <w:t xml:space="preserve">toda vez que el Despacho no cuenta con los medios tecnológicos y disponibilidad de tiempo de un funcionario para realizar dicha labor, </w:t>
      </w:r>
      <w:r w:rsidRPr="007C7AA8">
        <w:rPr>
          <w:spacing w:val="-3"/>
          <w:sz w:val="22"/>
          <w:szCs w:val="22"/>
          <w:lang w:val="es-ES_tradnl"/>
        </w:rPr>
        <w:t>por lo que se requiere al mismo para que solicite cita a través del WhatsApp 3022079629, para reclamar el mismo.</w:t>
      </w:r>
    </w:p>
    <w:p w:rsidR="002E1E25" w:rsidRPr="007C7AA8" w:rsidRDefault="002E1E25" w:rsidP="002E1E25">
      <w:pPr>
        <w:pStyle w:val="301"/>
        <w:tabs>
          <w:tab w:val="left" w:pos="708"/>
          <w:tab w:val="left" w:pos="1416"/>
          <w:tab w:val="left" w:pos="2124"/>
          <w:tab w:val="left" w:pos="2832"/>
          <w:tab w:val="left" w:pos="3540"/>
          <w:tab w:val="left" w:pos="4248"/>
          <w:tab w:val="left" w:pos="4956"/>
        </w:tabs>
        <w:spacing w:line="360" w:lineRule="auto"/>
        <w:jc w:val="both"/>
        <w:rPr>
          <w:sz w:val="22"/>
          <w:szCs w:val="22"/>
          <w:lang w:val="es-ES_tradnl"/>
        </w:rPr>
      </w:pPr>
    </w:p>
    <w:p w:rsidR="002E1E25" w:rsidRPr="007C7AA8" w:rsidRDefault="002E1E25" w:rsidP="002E1E2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sz w:val="22"/>
          <w:szCs w:val="22"/>
          <w:lang w:val="es-MX"/>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2E1E25" w:rsidRPr="007C7AA8" w:rsidTr="00C45B19">
        <w:trPr>
          <w:trHeight w:val="559"/>
        </w:trPr>
        <w:tc>
          <w:tcPr>
            <w:tcW w:w="3774" w:type="dxa"/>
            <w:tcBorders>
              <w:top w:val="single" w:sz="6" w:space="0" w:color="auto"/>
              <w:left w:val="single" w:sz="6" w:space="0" w:color="auto"/>
              <w:bottom w:val="single" w:sz="6" w:space="0" w:color="auto"/>
              <w:right w:val="single" w:sz="6" w:space="0" w:color="auto"/>
            </w:tcBorders>
            <w:hideMark/>
          </w:tcPr>
          <w:p w:rsidR="002E1E25" w:rsidRPr="007C7AA8" w:rsidRDefault="002E1E25"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2E1E25" w:rsidRPr="007C7AA8" w:rsidRDefault="002E1E25"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7C7AA8">
              <w:rPr>
                <w:rFonts w:ascii="Times New Roman" w:eastAsia="Arial Unicode MS" w:hAnsi="Times New Roman" w:cs="Times New Roman"/>
                <w:b/>
                <w:color w:val="auto"/>
                <w:sz w:val="16"/>
                <w:szCs w:val="16"/>
                <w:lang w:val="es-ES" w:eastAsia="en-US"/>
              </w:rPr>
              <w:t>JUZGADO PROMISCUO MUNICIPAL DE SAMACÁ</w:t>
            </w:r>
          </w:p>
        </w:tc>
      </w:tr>
      <w:tr w:rsidR="002E1E25" w:rsidRPr="007C7AA8" w:rsidTr="00C45B19">
        <w:trPr>
          <w:trHeight w:val="2121"/>
        </w:trPr>
        <w:tc>
          <w:tcPr>
            <w:tcW w:w="3774" w:type="dxa"/>
            <w:tcBorders>
              <w:top w:val="single" w:sz="6" w:space="0" w:color="auto"/>
              <w:left w:val="single" w:sz="6" w:space="0" w:color="auto"/>
              <w:bottom w:val="single" w:sz="6" w:space="0" w:color="auto"/>
              <w:right w:val="single" w:sz="6" w:space="0" w:color="auto"/>
            </w:tcBorders>
          </w:tcPr>
          <w:p w:rsidR="002E1E25" w:rsidRPr="007C7AA8" w:rsidRDefault="002E1E25" w:rsidP="00C45B19">
            <w:pPr>
              <w:pStyle w:val="Ttulo1"/>
              <w:spacing w:line="360" w:lineRule="auto"/>
              <w:jc w:val="center"/>
              <w:rPr>
                <w:rFonts w:ascii="Times New Roman" w:eastAsia="Arial Unicode MS" w:hAnsi="Times New Roman" w:cs="Times New Roman"/>
                <w:i w:val="0"/>
                <w:sz w:val="16"/>
                <w:szCs w:val="16"/>
                <w:lang w:eastAsia="en-US"/>
              </w:rPr>
            </w:pPr>
          </w:p>
          <w:p w:rsidR="002E1E25" w:rsidRPr="007C7AA8" w:rsidRDefault="002E1E25" w:rsidP="00C45B19">
            <w:pPr>
              <w:pStyle w:val="Ttulo1"/>
              <w:spacing w:line="360" w:lineRule="auto"/>
              <w:jc w:val="center"/>
              <w:rPr>
                <w:rFonts w:ascii="Times New Roman" w:eastAsia="Arial Unicode MS" w:hAnsi="Times New Roman" w:cs="Times New Roman"/>
                <w:i w:val="0"/>
                <w:sz w:val="16"/>
                <w:szCs w:val="16"/>
                <w:lang w:eastAsia="en-US"/>
              </w:rPr>
            </w:pPr>
            <w:r w:rsidRPr="007C7AA8">
              <w:rPr>
                <w:rFonts w:ascii="Times New Roman" w:eastAsia="Arial Unicode MS" w:hAnsi="Times New Roman" w:cs="Times New Roman"/>
                <w:i w:val="0"/>
                <w:sz w:val="16"/>
                <w:szCs w:val="16"/>
                <w:lang w:eastAsia="en-US"/>
              </w:rPr>
              <w:t>NOTIFICACIÓN POR ESTADO</w:t>
            </w:r>
          </w:p>
          <w:p w:rsidR="002E1E25" w:rsidRPr="007C7AA8" w:rsidRDefault="002E1E25" w:rsidP="00C45B19">
            <w:pPr>
              <w:spacing w:line="360" w:lineRule="auto"/>
              <w:jc w:val="center"/>
              <w:rPr>
                <w:rFonts w:eastAsia="Arial Unicode MS"/>
                <w:color w:val="auto"/>
                <w:sz w:val="16"/>
                <w:szCs w:val="16"/>
                <w:lang w:val="es-MX" w:eastAsia="en-US"/>
              </w:rPr>
            </w:pPr>
          </w:p>
          <w:p w:rsidR="002E1E25" w:rsidRPr="007C7AA8" w:rsidRDefault="002E1E25" w:rsidP="00C45B19">
            <w:pPr>
              <w:spacing w:line="360" w:lineRule="auto"/>
              <w:jc w:val="center"/>
              <w:rPr>
                <w:rFonts w:eastAsia="Arial Unicode MS"/>
                <w:color w:val="auto"/>
                <w:sz w:val="16"/>
                <w:szCs w:val="16"/>
                <w:lang w:val="es-MX" w:eastAsia="en-US"/>
              </w:rPr>
            </w:pPr>
            <w:r w:rsidRPr="007C7AA8">
              <w:rPr>
                <w:rFonts w:eastAsia="Arial Unicode MS"/>
                <w:color w:val="auto"/>
                <w:sz w:val="16"/>
                <w:szCs w:val="16"/>
                <w:lang w:val="es-MX" w:eastAsia="en-US"/>
              </w:rPr>
              <w:t xml:space="preserve">La providencia anterior se notificó por anotación en el </w:t>
            </w:r>
            <w:r w:rsidRPr="007C7AA8">
              <w:rPr>
                <w:rFonts w:eastAsia="Arial Unicode MS"/>
                <w:bCs/>
                <w:color w:val="auto"/>
                <w:sz w:val="16"/>
                <w:szCs w:val="16"/>
                <w:lang w:val="es-MX" w:eastAsia="en-US"/>
              </w:rPr>
              <w:t xml:space="preserve">Estado No.08 </w:t>
            </w:r>
            <w:r w:rsidRPr="007C7AA8">
              <w:rPr>
                <w:rFonts w:eastAsia="Arial Unicode MS"/>
                <w:color w:val="auto"/>
                <w:sz w:val="16"/>
                <w:szCs w:val="16"/>
                <w:lang w:val="es-MX" w:eastAsia="en-US"/>
              </w:rPr>
              <w:t>fijado el día 10  de marzo de 2023</w:t>
            </w:r>
          </w:p>
          <w:p w:rsidR="002E1E25" w:rsidRPr="007C7AA8" w:rsidRDefault="002E1E25" w:rsidP="00C45B19">
            <w:pPr>
              <w:spacing w:line="360" w:lineRule="auto"/>
              <w:jc w:val="both"/>
              <w:rPr>
                <w:rFonts w:eastAsia="Arial Unicode MS"/>
                <w:color w:val="auto"/>
                <w:sz w:val="16"/>
                <w:szCs w:val="16"/>
                <w:lang w:val="es-MX" w:eastAsia="en-US"/>
              </w:rPr>
            </w:pPr>
          </w:p>
          <w:p w:rsidR="002E1E25" w:rsidRPr="007C7AA8" w:rsidRDefault="002E1E25" w:rsidP="00C45B19">
            <w:pPr>
              <w:spacing w:line="360" w:lineRule="auto"/>
              <w:jc w:val="both"/>
              <w:rPr>
                <w:rFonts w:eastAsia="Arial Unicode MS"/>
                <w:color w:val="auto"/>
                <w:sz w:val="16"/>
                <w:szCs w:val="16"/>
                <w:lang w:val="es-MX" w:eastAsia="en-US"/>
              </w:rPr>
            </w:pPr>
          </w:p>
          <w:p w:rsidR="002E1E25" w:rsidRPr="007C7AA8" w:rsidRDefault="002E1E25" w:rsidP="00C45B19">
            <w:pPr>
              <w:spacing w:line="360" w:lineRule="auto"/>
              <w:jc w:val="center"/>
              <w:rPr>
                <w:rFonts w:eastAsia="Arial Unicode MS"/>
                <w:b/>
                <w:color w:val="auto"/>
                <w:sz w:val="16"/>
                <w:szCs w:val="16"/>
                <w:lang w:val="es-MX" w:eastAsia="en-US"/>
              </w:rPr>
            </w:pPr>
            <w:r w:rsidRPr="007C7AA8">
              <w:rPr>
                <w:rFonts w:eastAsia="Arial Unicode MS"/>
                <w:b/>
                <w:color w:val="auto"/>
                <w:sz w:val="16"/>
                <w:szCs w:val="16"/>
                <w:lang w:val="es-MX" w:eastAsia="en-US"/>
              </w:rPr>
              <w:t>MARCELA MORENO ALDANA</w:t>
            </w:r>
          </w:p>
          <w:p w:rsidR="002E1E25" w:rsidRPr="007C7AA8" w:rsidRDefault="002E1E25" w:rsidP="00C45B19">
            <w:pPr>
              <w:spacing w:line="360" w:lineRule="auto"/>
              <w:jc w:val="center"/>
              <w:rPr>
                <w:rFonts w:eastAsia="Arial Unicode MS"/>
                <w:color w:val="auto"/>
                <w:sz w:val="16"/>
                <w:szCs w:val="16"/>
                <w:lang w:val="es-MX" w:eastAsia="en-US"/>
              </w:rPr>
            </w:pPr>
            <w:r w:rsidRPr="007C7AA8">
              <w:rPr>
                <w:rFonts w:eastAsia="Arial Unicode MS"/>
                <w:b/>
                <w:color w:val="auto"/>
                <w:sz w:val="16"/>
                <w:szCs w:val="16"/>
                <w:lang w:val="es-MX" w:eastAsia="en-US"/>
              </w:rPr>
              <w:t>SECRETARIA</w:t>
            </w:r>
          </w:p>
        </w:tc>
      </w:tr>
    </w:tbl>
    <w:p w:rsidR="002E1E25" w:rsidRPr="007C7AA8" w:rsidRDefault="002E1E25" w:rsidP="002E1E2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r w:rsidRPr="007C7AA8">
        <w:rPr>
          <w:rFonts w:eastAsia="Arial Unicode MS"/>
          <w:b/>
          <w:color w:val="auto"/>
          <w:sz w:val="22"/>
          <w:szCs w:val="22"/>
          <w:lang w:val="es-MX"/>
        </w:rPr>
        <w:t>N O T I F Í Q U E S E Y CUMPLASE</w:t>
      </w:r>
    </w:p>
    <w:p w:rsidR="002E1E25" w:rsidRPr="007C7AA8" w:rsidRDefault="002E1E25" w:rsidP="002E1E2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2E1E25" w:rsidRPr="007C7AA8" w:rsidRDefault="002E1E25" w:rsidP="002E1E2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2E1E25" w:rsidRPr="007C7AA8" w:rsidRDefault="002E1E25" w:rsidP="002E1E25">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2E1E25" w:rsidRPr="007C7AA8" w:rsidRDefault="002E1E25" w:rsidP="002E1E25">
      <w:pPr>
        <w:spacing w:line="360" w:lineRule="auto"/>
        <w:rPr>
          <w:rFonts w:eastAsia="Arial Unicode MS"/>
          <w:b/>
          <w:color w:val="auto"/>
          <w:sz w:val="22"/>
          <w:szCs w:val="22"/>
          <w:lang w:val="es-MX"/>
        </w:rPr>
      </w:pPr>
      <w:r w:rsidRPr="007C7AA8">
        <w:rPr>
          <w:rFonts w:eastAsia="Arial Unicode MS"/>
          <w:b/>
          <w:color w:val="auto"/>
          <w:sz w:val="22"/>
          <w:szCs w:val="22"/>
          <w:lang w:val="es-MX"/>
        </w:rPr>
        <w:t>IVÁN ORLANDO FONSECA ROJAS</w:t>
      </w:r>
    </w:p>
    <w:p w:rsidR="002E1E25" w:rsidRPr="007C7AA8" w:rsidRDefault="002E1E25" w:rsidP="002E1E25">
      <w:pPr>
        <w:spacing w:line="360" w:lineRule="auto"/>
        <w:jc w:val="center"/>
        <w:rPr>
          <w:color w:val="auto"/>
          <w:sz w:val="22"/>
          <w:szCs w:val="22"/>
          <w:lang w:val="es-ES"/>
        </w:rPr>
      </w:pPr>
      <w:r w:rsidRPr="007C7AA8">
        <w:rPr>
          <w:rFonts w:eastAsia="Arial Unicode MS"/>
          <w:b/>
          <w:color w:val="auto"/>
          <w:sz w:val="22"/>
          <w:szCs w:val="22"/>
          <w:lang w:val="es-MX"/>
        </w:rPr>
        <w:t>JUEZ</w:t>
      </w:r>
    </w:p>
    <w:p w:rsidR="002E1E25" w:rsidRPr="007C7AA8" w:rsidRDefault="002E1E25" w:rsidP="002E1E25">
      <w:pPr>
        <w:spacing w:line="360" w:lineRule="auto"/>
        <w:rPr>
          <w:color w:val="auto"/>
          <w:sz w:val="22"/>
          <w:szCs w:val="22"/>
          <w:lang w:val="es-ES"/>
        </w:rPr>
      </w:pPr>
    </w:p>
    <w:p w:rsidR="002E1E25" w:rsidRPr="007C7AA8" w:rsidRDefault="002E1E25" w:rsidP="002E1E25">
      <w:pPr>
        <w:spacing w:line="360" w:lineRule="auto"/>
        <w:rPr>
          <w:sz w:val="22"/>
          <w:szCs w:val="22"/>
          <w:lang w:val="es-ES"/>
        </w:rPr>
      </w:pPr>
    </w:p>
    <w:p w:rsidR="002E1E25" w:rsidRPr="007C7AA8" w:rsidRDefault="002E1E25" w:rsidP="002E1E25">
      <w:pPr>
        <w:spacing w:line="360" w:lineRule="auto"/>
        <w:rPr>
          <w:sz w:val="22"/>
          <w:szCs w:val="22"/>
        </w:rPr>
      </w:pPr>
    </w:p>
    <w:p w:rsidR="002E1E25" w:rsidRPr="007C7AA8" w:rsidRDefault="002E1E25" w:rsidP="002E1E25">
      <w:pPr>
        <w:spacing w:line="360" w:lineRule="auto"/>
        <w:rPr>
          <w:sz w:val="22"/>
          <w:szCs w:val="22"/>
        </w:rPr>
      </w:pPr>
    </w:p>
    <w:p w:rsidR="002E1E25" w:rsidRPr="007C7AA8" w:rsidRDefault="002E1E25" w:rsidP="002E1E25">
      <w:pPr>
        <w:spacing w:line="360" w:lineRule="auto"/>
        <w:rPr>
          <w:sz w:val="22"/>
          <w:szCs w:val="22"/>
        </w:rPr>
      </w:pPr>
    </w:p>
    <w:p w:rsidR="002E1E25" w:rsidRPr="007C7AA8" w:rsidRDefault="002E1E25" w:rsidP="002E1E25">
      <w:pPr>
        <w:rPr>
          <w:sz w:val="22"/>
          <w:szCs w:val="22"/>
        </w:rPr>
      </w:pPr>
    </w:p>
    <w:p w:rsidR="002E1E25" w:rsidRPr="007C7AA8" w:rsidRDefault="002E1E25" w:rsidP="002E1E25">
      <w:pPr>
        <w:rPr>
          <w:sz w:val="22"/>
          <w:szCs w:val="22"/>
        </w:rPr>
      </w:pPr>
      <w:bookmarkStart w:id="0" w:name="_GoBack"/>
      <w:bookmarkEnd w:id="0"/>
    </w:p>
    <w:p w:rsidR="008E14A2" w:rsidRPr="007C7AA8" w:rsidRDefault="008E14A2">
      <w:pPr>
        <w:rPr>
          <w:sz w:val="22"/>
          <w:szCs w:val="22"/>
        </w:rPr>
      </w:pPr>
    </w:p>
    <w:sectPr w:rsidR="008E14A2" w:rsidRPr="007C7AA8"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E25"/>
    <w:rsid w:val="001C3568"/>
    <w:rsid w:val="002E1E25"/>
    <w:rsid w:val="007C7AA8"/>
    <w:rsid w:val="008E1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2E2CA"/>
  <w15:chartTrackingRefBased/>
  <w15:docId w15:val="{DD9339FB-157C-4FD0-9544-A617951E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E25"/>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2E1E25"/>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2E1E2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E1E25"/>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2E1E25"/>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2E1E25"/>
    <w:pPr>
      <w:tabs>
        <w:tab w:val="center" w:pos="4252"/>
        <w:tab w:val="right" w:pos="8504"/>
      </w:tabs>
    </w:pPr>
  </w:style>
  <w:style w:type="character" w:customStyle="1" w:styleId="EncabezadoCar">
    <w:name w:val="Encabezado Car"/>
    <w:basedOn w:val="Fuentedeprrafopredeter"/>
    <w:link w:val="Encabezado"/>
    <w:uiPriority w:val="99"/>
    <w:rsid w:val="002E1E25"/>
    <w:rPr>
      <w:rFonts w:ascii="Times New Roman" w:eastAsia="Times New Roman" w:hAnsi="Times New Roman" w:cs="Times New Roman"/>
      <w:color w:val="000000"/>
      <w:sz w:val="20"/>
      <w:szCs w:val="20"/>
      <w:lang w:eastAsia="es-ES"/>
    </w:rPr>
  </w:style>
  <w:style w:type="paragraph" w:customStyle="1" w:styleId="301">
    <w:name w:val="301"/>
    <w:basedOn w:val="Normal"/>
    <w:rsid w:val="002E1E25"/>
  </w:style>
  <w:style w:type="paragraph" w:customStyle="1" w:styleId="307">
    <w:name w:val="307"/>
    <w:basedOn w:val="Normal"/>
    <w:rsid w:val="002E1E25"/>
  </w:style>
  <w:style w:type="paragraph" w:customStyle="1" w:styleId="302">
    <w:name w:val="302"/>
    <w:basedOn w:val="Normal"/>
    <w:rsid w:val="002E1E25"/>
  </w:style>
  <w:style w:type="table" w:styleId="Tablaconcuadrcula">
    <w:name w:val="Table Grid"/>
    <w:basedOn w:val="Tablanormal"/>
    <w:uiPriority w:val="39"/>
    <w:rsid w:val="002E1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redeterminado">
    <w:name w:val="Texto predeterminado"/>
    <w:basedOn w:val="Normal"/>
    <w:rsid w:val="001C3568"/>
    <w:pPr>
      <w:overflowPunct/>
    </w:pPr>
    <w:rPr>
      <w:color w:val="auto"/>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538</Words>
  <Characters>3068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Juzgado 01 Promiscuo Municipal - Boyacá - Samaca</dc:creator>
  <cp:keywords/>
  <dc:description/>
  <cp:lastModifiedBy>Juzgado 01 Promiscuo Municipal - Boyacá - Samaca</cp:lastModifiedBy>
  <cp:revision>2</cp:revision>
  <dcterms:created xsi:type="dcterms:W3CDTF">2023-02-28T15:15:00Z</dcterms:created>
  <dcterms:modified xsi:type="dcterms:W3CDTF">2023-02-28T15:54:00Z</dcterms:modified>
</cp:coreProperties>
</file>